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75" w:rsidRDefault="00BC2675" w:rsidP="00BC2675">
      <w:pPr>
        <w:pBdr>
          <w:bottom w:val="single" w:sz="6"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From:</w:t>
      </w:r>
    </w:p>
    <w:p w:rsidR="00C15F4B" w:rsidRDefault="00C15F4B" w:rsidP="00C15F4B">
      <w:pPr>
        <w:pBdr>
          <w:bottom w:val="single" w:sz="6" w:space="1" w:color="auto"/>
        </w:pBdr>
        <w:spacing w:after="0" w:line="240" w:lineRule="auto"/>
        <w:rPr>
          <w:rFonts w:ascii="Arial" w:eastAsia="Times New Roman" w:hAnsi="Arial" w:cs="Arial"/>
          <w:b/>
          <w:sz w:val="20"/>
          <w:szCs w:val="20"/>
        </w:rPr>
      </w:pPr>
    </w:p>
    <w:p w:rsidR="00C15F4B" w:rsidRDefault="00C15F4B" w:rsidP="00C15F4B">
      <w:pPr>
        <w:pBdr>
          <w:bottom w:val="single" w:sz="6" w:space="1" w:color="auto"/>
        </w:pBdr>
        <w:spacing w:after="0" w:line="240" w:lineRule="auto"/>
        <w:rPr>
          <w:rFonts w:ascii="Arial" w:eastAsia="Times New Roman" w:hAnsi="Arial" w:cs="Arial"/>
          <w:b/>
          <w:sz w:val="20"/>
          <w:szCs w:val="20"/>
        </w:rPr>
      </w:pPr>
    </w:p>
    <w:p w:rsidR="00C15F4B" w:rsidRDefault="00C15F4B" w:rsidP="00C15F4B">
      <w:pPr>
        <w:pBdr>
          <w:bottom w:val="single" w:sz="6"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Re: Alleged Loan No: </w:t>
      </w:r>
    </w:p>
    <w:p w:rsidR="00C15F4B" w:rsidRDefault="00C15F4B" w:rsidP="00C15F4B">
      <w:pPr>
        <w:pBdr>
          <w:bottom w:val="single" w:sz="6"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       Trustee Sale No: </w:t>
      </w:r>
    </w:p>
    <w:p w:rsidR="00C15F4B" w:rsidRDefault="00C15F4B" w:rsidP="00C15F4B">
      <w:pPr>
        <w:pBdr>
          <w:bottom w:val="single" w:sz="6" w:space="1" w:color="auto"/>
        </w:pBdr>
        <w:spacing w:after="0" w:line="240" w:lineRule="auto"/>
        <w:rPr>
          <w:rFonts w:ascii="Arial" w:eastAsia="Times New Roman" w:hAnsi="Arial" w:cs="Arial"/>
          <w:b/>
          <w:sz w:val="20"/>
          <w:szCs w:val="20"/>
        </w:rPr>
      </w:pPr>
    </w:p>
    <w:p w:rsidR="00C15F4B" w:rsidRPr="00C15F4B" w:rsidRDefault="00C15F4B" w:rsidP="00C15F4B">
      <w:pPr>
        <w:pBdr>
          <w:bottom w:val="single" w:sz="6" w:space="1" w:color="auto"/>
        </w:pBdr>
        <w:spacing w:after="0" w:line="240" w:lineRule="auto"/>
        <w:rPr>
          <w:rFonts w:ascii="Arial" w:eastAsia="Times New Roman" w:hAnsi="Arial" w:cs="Arial"/>
          <w:b/>
          <w:sz w:val="20"/>
          <w:szCs w:val="20"/>
        </w:rPr>
      </w:pPr>
    </w:p>
    <w:p w:rsidR="00C15F4B" w:rsidRDefault="00C15F4B" w:rsidP="00C15F4B">
      <w:pPr>
        <w:pBdr>
          <w:bottom w:val="single" w:sz="6" w:space="1" w:color="auto"/>
        </w:pBdr>
        <w:spacing w:after="0" w:line="240" w:lineRule="auto"/>
        <w:jc w:val="center"/>
        <w:rPr>
          <w:rFonts w:ascii="Arial" w:eastAsia="Times New Roman" w:hAnsi="Arial" w:cs="Arial"/>
          <w:b/>
          <w:sz w:val="28"/>
          <w:szCs w:val="28"/>
        </w:rPr>
      </w:pPr>
    </w:p>
    <w:p w:rsidR="00C15F4B" w:rsidRDefault="00C15F4B" w:rsidP="00C15F4B">
      <w:pPr>
        <w:pBdr>
          <w:bottom w:val="single" w:sz="6"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 xml:space="preserve">To: </w:t>
      </w:r>
    </w:p>
    <w:p w:rsidR="00C15F4B" w:rsidRDefault="00C15F4B" w:rsidP="00C15F4B">
      <w:pPr>
        <w:pBdr>
          <w:bottom w:val="single" w:sz="6" w:space="1" w:color="auto"/>
        </w:pBdr>
        <w:spacing w:after="0" w:line="240" w:lineRule="auto"/>
        <w:rPr>
          <w:rFonts w:ascii="Arial" w:eastAsia="Times New Roman" w:hAnsi="Arial" w:cs="Arial"/>
          <w:b/>
          <w:sz w:val="20"/>
          <w:szCs w:val="20"/>
        </w:rPr>
      </w:pPr>
      <w:r>
        <w:rPr>
          <w:rFonts w:ascii="Arial" w:eastAsia="Times New Roman" w:hAnsi="Arial" w:cs="Arial"/>
          <w:b/>
          <w:sz w:val="20"/>
          <w:szCs w:val="20"/>
        </w:rPr>
        <w:t>Attention</w:t>
      </w:r>
      <w:r w:rsidR="008C22A8">
        <w:rPr>
          <w:rFonts w:ascii="Arial" w:eastAsia="Times New Roman" w:hAnsi="Arial" w:cs="Arial"/>
          <w:b/>
          <w:sz w:val="20"/>
          <w:szCs w:val="20"/>
        </w:rPr>
        <w:t>: Research</w:t>
      </w:r>
    </w:p>
    <w:p w:rsidR="000B06CA" w:rsidRDefault="000B06CA" w:rsidP="00C15F4B">
      <w:pPr>
        <w:pBdr>
          <w:bottom w:val="single" w:sz="6" w:space="1" w:color="auto"/>
        </w:pBdr>
        <w:spacing w:after="0" w:line="240" w:lineRule="auto"/>
        <w:rPr>
          <w:rFonts w:ascii="Arial" w:eastAsia="Times New Roman" w:hAnsi="Arial" w:cs="Arial"/>
          <w:b/>
          <w:sz w:val="20"/>
          <w:szCs w:val="20"/>
        </w:rPr>
      </w:pPr>
    </w:p>
    <w:p w:rsidR="00C15F4B" w:rsidRDefault="000B06CA" w:rsidP="000B06CA">
      <w:pPr>
        <w:pBdr>
          <w:bottom w:val="single" w:sz="6" w:space="1" w:color="auto"/>
        </w:pBdr>
        <w:spacing w:after="0" w:line="240" w:lineRule="auto"/>
        <w:rPr>
          <w:rFonts w:ascii="Arial" w:eastAsia="Times New Roman" w:hAnsi="Arial" w:cs="Arial"/>
          <w:b/>
          <w:sz w:val="28"/>
          <w:szCs w:val="28"/>
        </w:rPr>
      </w:pPr>
      <w:r>
        <w:rPr>
          <w:rFonts w:ascii="Arial" w:eastAsia="Times New Roman" w:hAnsi="Arial" w:cs="Arial"/>
          <w:b/>
          <w:sz w:val="20"/>
          <w:szCs w:val="20"/>
        </w:rPr>
        <w:t>To Whom It May Concern:</w:t>
      </w:r>
    </w:p>
    <w:p w:rsidR="00C15F4B" w:rsidRDefault="00C15F4B" w:rsidP="00C15F4B">
      <w:pPr>
        <w:pBdr>
          <w:bottom w:val="single" w:sz="6" w:space="1" w:color="auto"/>
        </w:pBdr>
        <w:spacing w:after="0" w:line="240" w:lineRule="auto"/>
        <w:jc w:val="center"/>
        <w:rPr>
          <w:rFonts w:ascii="Arial" w:eastAsia="Times New Roman" w:hAnsi="Arial" w:cs="Arial"/>
          <w:b/>
          <w:sz w:val="28"/>
          <w:szCs w:val="28"/>
        </w:rPr>
      </w:pPr>
    </w:p>
    <w:p w:rsidR="00C15F4B" w:rsidRPr="00C15F4B" w:rsidRDefault="00C15F4B" w:rsidP="00C15F4B">
      <w:pPr>
        <w:pBdr>
          <w:bottom w:val="single" w:sz="6" w:space="1" w:color="auto"/>
        </w:pBdr>
        <w:spacing w:after="0" w:line="240" w:lineRule="auto"/>
        <w:jc w:val="center"/>
        <w:rPr>
          <w:rFonts w:ascii="Arial" w:eastAsia="Times New Roman" w:hAnsi="Arial" w:cs="Arial"/>
          <w:b/>
          <w:sz w:val="28"/>
          <w:szCs w:val="28"/>
        </w:rPr>
      </w:pPr>
      <w:r>
        <w:rPr>
          <w:rFonts w:ascii="Arial" w:eastAsia="Times New Roman" w:hAnsi="Arial" w:cs="Arial"/>
          <w:b/>
          <w:sz w:val="28"/>
          <w:szCs w:val="28"/>
        </w:rPr>
        <w:t>NOTICE</w:t>
      </w:r>
    </w:p>
    <w:p w:rsidR="00C15F4B" w:rsidRDefault="00C15F4B" w:rsidP="00C15F4B">
      <w:pPr>
        <w:pBdr>
          <w:bottom w:val="single" w:sz="6" w:space="1" w:color="auto"/>
        </w:pBdr>
        <w:spacing w:after="0" w:line="240" w:lineRule="auto"/>
        <w:jc w:val="center"/>
        <w:rPr>
          <w:rFonts w:ascii="Arial" w:eastAsia="Times New Roman" w:hAnsi="Arial" w:cs="Arial"/>
          <w:sz w:val="16"/>
          <w:szCs w:val="16"/>
        </w:rPr>
      </w:pPr>
    </w:p>
    <w:p w:rsidR="008B64DC" w:rsidRPr="008B64DC" w:rsidRDefault="008B64DC" w:rsidP="00C15F4B">
      <w:pPr>
        <w:pBdr>
          <w:bottom w:val="single" w:sz="6" w:space="1" w:color="auto"/>
        </w:pBdr>
        <w:spacing w:after="0" w:line="240" w:lineRule="auto"/>
        <w:jc w:val="center"/>
        <w:rPr>
          <w:rFonts w:ascii="Arial" w:eastAsia="Times New Roman" w:hAnsi="Arial" w:cs="Arial"/>
          <w:vanish/>
          <w:sz w:val="16"/>
          <w:szCs w:val="16"/>
        </w:rPr>
      </w:pPr>
      <w:r w:rsidRPr="008B64DC">
        <w:rPr>
          <w:rFonts w:ascii="Arial" w:eastAsia="Times New Roman" w:hAnsi="Arial" w:cs="Arial"/>
          <w:vanish/>
          <w:sz w:val="16"/>
          <w:szCs w:val="16"/>
        </w:rPr>
        <w:t>Top of Form</w:t>
      </w:r>
    </w:p>
    <w:p w:rsidR="008B64DC" w:rsidRPr="00D401EA" w:rsidRDefault="008B64DC" w:rsidP="008B64DC">
      <w:pPr>
        <w:numPr>
          <w:ilvl w:val="1"/>
          <w:numId w:val="3"/>
        </w:numPr>
        <w:shd w:val="clear" w:color="auto" w:fill="FFFFFF"/>
        <w:spacing w:before="100" w:beforeAutospacing="1" w:after="60" w:afterAutospacing="1" w:line="288" w:lineRule="auto"/>
        <w:jc w:val="center"/>
        <w:outlineLvl w:val="4"/>
        <w:rPr>
          <w:rFonts w:ascii="Arial" w:eastAsia="Times New Roman" w:hAnsi="Arial" w:cs="Arial"/>
          <w:b/>
          <w:bCs/>
        </w:rPr>
      </w:pPr>
      <w:r w:rsidRPr="00D401EA">
        <w:rPr>
          <w:rFonts w:ascii="Arial" w:eastAsia="Times New Roman" w:hAnsi="Arial" w:cs="Arial"/>
          <w:b/>
        </w:rPr>
        <w:t>Federal Trade Commission Authority: “ftc.gov/</w:t>
      </w:r>
      <w:proofErr w:type="spellStart"/>
      <w:r w:rsidRPr="00D401EA">
        <w:rPr>
          <w:rFonts w:ascii="Arial" w:eastAsia="Times New Roman" w:hAnsi="Arial" w:cs="Arial"/>
          <w:b/>
        </w:rPr>
        <w:t>edu</w:t>
      </w:r>
      <w:proofErr w:type="spellEnd"/>
      <w:r w:rsidRPr="00D401EA">
        <w:rPr>
          <w:rFonts w:ascii="Arial" w:eastAsia="Times New Roman" w:hAnsi="Arial" w:cs="Arial"/>
          <w:b/>
        </w:rPr>
        <w:t>/pubs/consumer/homes/rea10.shtm”</w:t>
      </w:r>
    </w:p>
    <w:p w:rsidR="00D401EA" w:rsidRDefault="008B64DC" w:rsidP="00D401EA">
      <w:pPr>
        <w:shd w:val="clear" w:color="auto" w:fill="FFFFFF"/>
        <w:spacing w:after="60" w:line="288" w:lineRule="auto"/>
        <w:outlineLvl w:val="4"/>
        <w:rPr>
          <w:rFonts w:ascii="Arial" w:eastAsia="Times New Roman" w:hAnsi="Arial" w:cs="Arial"/>
          <w:b/>
          <w:bCs/>
        </w:rPr>
      </w:pPr>
      <w:r w:rsidRPr="008B64DC">
        <w:rPr>
          <w:rFonts w:ascii="Arial" w:eastAsia="Times New Roman" w:hAnsi="Arial" w:cs="Arial"/>
          <w:b/>
          <w:bCs/>
        </w:rPr>
        <w:t>Transfer of Loan Ownership</w:t>
      </w:r>
    </w:p>
    <w:p w:rsidR="008B64DC" w:rsidRPr="008B64DC" w:rsidRDefault="008B64DC" w:rsidP="00D401EA">
      <w:pPr>
        <w:shd w:val="clear" w:color="auto" w:fill="FFFFFF"/>
        <w:spacing w:after="60" w:line="288" w:lineRule="auto"/>
        <w:outlineLvl w:val="4"/>
        <w:rPr>
          <w:rFonts w:ascii="Arial" w:eastAsia="Times New Roman" w:hAnsi="Arial" w:cs="Arial"/>
          <w:b/>
          <w:i/>
          <w:sz w:val="18"/>
          <w:szCs w:val="18"/>
          <w:u w:val="single"/>
        </w:rPr>
      </w:pPr>
      <w:r w:rsidRPr="008B64DC">
        <w:rPr>
          <w:rFonts w:ascii="Arial" w:eastAsia="Times New Roman" w:hAnsi="Arial" w:cs="Arial"/>
          <w:sz w:val="18"/>
          <w:szCs w:val="18"/>
        </w:rPr>
        <w:t xml:space="preserve">The ownership and servicing rights of your loan may be handled by one company or two. If ownership of your loan is transferred, the new owner </w:t>
      </w:r>
      <w:r w:rsidRPr="008B64DC">
        <w:rPr>
          <w:rFonts w:ascii="Arial" w:eastAsia="Times New Roman" w:hAnsi="Arial" w:cs="Arial"/>
          <w:b/>
          <w:i/>
          <w:sz w:val="18"/>
          <w:szCs w:val="18"/>
          <w:u w:val="single"/>
        </w:rPr>
        <w:t>must give you a notice that includes:</w:t>
      </w:r>
    </w:p>
    <w:p w:rsidR="008B64DC" w:rsidRPr="008B64DC" w:rsidRDefault="008B64DC" w:rsidP="008B64DC">
      <w:pPr>
        <w:numPr>
          <w:ilvl w:val="0"/>
          <w:numId w:val="1"/>
        </w:numPr>
        <w:shd w:val="clear" w:color="auto" w:fill="FFFFFF"/>
        <w:spacing w:before="120" w:after="120" w:line="288" w:lineRule="auto"/>
        <w:rPr>
          <w:rFonts w:ascii="Arial" w:eastAsia="Times New Roman" w:hAnsi="Arial" w:cs="Arial"/>
          <w:sz w:val="18"/>
          <w:szCs w:val="18"/>
        </w:rPr>
      </w:pPr>
      <w:r w:rsidRPr="008B64DC">
        <w:rPr>
          <w:rFonts w:ascii="Arial" w:eastAsia="Times New Roman" w:hAnsi="Arial" w:cs="Arial"/>
          <w:sz w:val="18"/>
          <w:szCs w:val="18"/>
        </w:rPr>
        <w:t xml:space="preserve">the name, address and telephone number of the new owner of the loan </w:t>
      </w:r>
    </w:p>
    <w:p w:rsidR="008B64DC" w:rsidRPr="008B64DC" w:rsidRDefault="008B64DC" w:rsidP="008B64DC">
      <w:pPr>
        <w:numPr>
          <w:ilvl w:val="0"/>
          <w:numId w:val="1"/>
        </w:numPr>
        <w:shd w:val="clear" w:color="auto" w:fill="FFFFFF"/>
        <w:spacing w:before="120" w:after="120" w:line="288" w:lineRule="auto"/>
        <w:rPr>
          <w:rFonts w:ascii="Arial" w:eastAsia="Times New Roman" w:hAnsi="Arial" w:cs="Arial"/>
          <w:sz w:val="18"/>
          <w:szCs w:val="18"/>
        </w:rPr>
      </w:pPr>
      <w:r w:rsidRPr="008B64DC">
        <w:rPr>
          <w:rFonts w:ascii="Arial" w:eastAsia="Times New Roman" w:hAnsi="Arial" w:cs="Arial"/>
          <w:sz w:val="18"/>
          <w:szCs w:val="18"/>
        </w:rPr>
        <w:t xml:space="preserve">the date the new owner takes possession of the loan </w:t>
      </w:r>
    </w:p>
    <w:p w:rsidR="008B64DC" w:rsidRPr="008B64DC" w:rsidRDefault="008B64DC" w:rsidP="008B64DC">
      <w:pPr>
        <w:numPr>
          <w:ilvl w:val="0"/>
          <w:numId w:val="1"/>
        </w:numPr>
        <w:shd w:val="clear" w:color="auto" w:fill="FFFFFF"/>
        <w:spacing w:before="120" w:after="120" w:line="288" w:lineRule="auto"/>
        <w:rPr>
          <w:rFonts w:ascii="Arial" w:eastAsia="Times New Roman" w:hAnsi="Arial" w:cs="Arial"/>
          <w:sz w:val="18"/>
          <w:szCs w:val="18"/>
        </w:rPr>
      </w:pPr>
      <w:r w:rsidRPr="008B64DC">
        <w:rPr>
          <w:rFonts w:ascii="Arial" w:eastAsia="Times New Roman" w:hAnsi="Arial" w:cs="Arial"/>
          <w:sz w:val="18"/>
          <w:szCs w:val="18"/>
        </w:rPr>
        <w:t xml:space="preserve">the person who is authorized to receive legal notices and can resolve issues about loan payments </w:t>
      </w:r>
    </w:p>
    <w:p w:rsidR="00D401EA" w:rsidRPr="00D401EA" w:rsidRDefault="008B64DC" w:rsidP="008B64DC">
      <w:pPr>
        <w:numPr>
          <w:ilvl w:val="0"/>
          <w:numId w:val="1"/>
        </w:numPr>
        <w:shd w:val="clear" w:color="auto" w:fill="FFFFFF"/>
        <w:spacing w:before="240" w:after="240" w:line="288" w:lineRule="auto"/>
        <w:rPr>
          <w:rFonts w:ascii="Arial" w:eastAsia="Times New Roman" w:hAnsi="Arial" w:cs="Arial"/>
          <w:b/>
          <w:i/>
          <w:sz w:val="18"/>
          <w:szCs w:val="18"/>
          <w:u w:val="single"/>
        </w:rPr>
      </w:pPr>
      <w:proofErr w:type="gramStart"/>
      <w:r w:rsidRPr="00D401EA">
        <w:rPr>
          <w:rFonts w:ascii="Arial" w:eastAsia="Times New Roman" w:hAnsi="Arial" w:cs="Arial"/>
          <w:sz w:val="18"/>
          <w:szCs w:val="18"/>
        </w:rPr>
        <w:t>where</w:t>
      </w:r>
      <w:proofErr w:type="gramEnd"/>
      <w:r w:rsidRPr="00D401EA">
        <w:rPr>
          <w:rFonts w:ascii="Arial" w:eastAsia="Times New Roman" w:hAnsi="Arial" w:cs="Arial"/>
          <w:sz w:val="18"/>
          <w:szCs w:val="18"/>
        </w:rPr>
        <w:t xml:space="preserve"> the transfer of ownership is recorded. </w:t>
      </w:r>
    </w:p>
    <w:p w:rsidR="008B64DC" w:rsidRPr="00D401EA" w:rsidRDefault="008B64DC" w:rsidP="008B64DC">
      <w:pPr>
        <w:numPr>
          <w:ilvl w:val="0"/>
          <w:numId w:val="1"/>
        </w:numPr>
        <w:shd w:val="clear" w:color="auto" w:fill="FFFFFF"/>
        <w:spacing w:before="240" w:after="240" w:line="288" w:lineRule="auto"/>
        <w:rPr>
          <w:rFonts w:ascii="Arial" w:eastAsia="Times New Roman" w:hAnsi="Arial" w:cs="Arial"/>
          <w:b/>
          <w:i/>
          <w:sz w:val="18"/>
          <w:szCs w:val="18"/>
          <w:u w:val="single"/>
        </w:rPr>
      </w:pPr>
      <w:r w:rsidRPr="00D401EA">
        <w:rPr>
          <w:rFonts w:ascii="Arial" w:eastAsia="Times New Roman" w:hAnsi="Arial" w:cs="Arial"/>
          <w:sz w:val="18"/>
          <w:szCs w:val="18"/>
        </w:rPr>
        <w:t xml:space="preserve">The new owner must give you this notice within 30 days of taking possession of the loan. </w:t>
      </w:r>
      <w:r w:rsidRPr="00D401EA">
        <w:rPr>
          <w:rFonts w:ascii="Arial" w:eastAsia="Times New Roman" w:hAnsi="Arial" w:cs="Arial"/>
          <w:b/>
          <w:i/>
          <w:sz w:val="18"/>
          <w:szCs w:val="18"/>
          <w:u w:val="single"/>
        </w:rPr>
        <w:t>It is in addition to any notices you may get about the transfer of the servicing rights for your loan.</w:t>
      </w:r>
    </w:p>
    <w:p w:rsidR="00C15F4B" w:rsidRDefault="000B06CA" w:rsidP="008B64DC">
      <w:pPr>
        <w:shd w:val="clear" w:color="auto" w:fill="FFFFFF"/>
        <w:spacing w:before="240" w:after="240" w:line="288" w:lineRule="auto"/>
        <w:rPr>
          <w:rFonts w:ascii="Arial" w:eastAsia="Times New Roman" w:hAnsi="Arial" w:cs="Arial"/>
          <w:b/>
          <w:sz w:val="20"/>
          <w:szCs w:val="20"/>
        </w:rPr>
      </w:pPr>
      <w:r>
        <w:rPr>
          <w:rFonts w:ascii="Arial" w:eastAsia="Times New Roman" w:hAnsi="Arial" w:cs="Arial"/>
          <w:b/>
          <w:sz w:val="20"/>
          <w:szCs w:val="20"/>
        </w:rPr>
        <w:t>The subject property owner of Record,</w:t>
      </w:r>
      <w:r w:rsidR="00BC2675">
        <w:rPr>
          <w:rFonts w:ascii="Arial" w:eastAsia="Times New Roman" w:hAnsi="Arial" w:cs="Arial"/>
          <w:b/>
          <w:sz w:val="20"/>
          <w:szCs w:val="20"/>
        </w:rPr>
        <w:t xml:space="preserve">          </w:t>
      </w:r>
      <w:r>
        <w:rPr>
          <w:rFonts w:ascii="Arial" w:eastAsia="Times New Roman" w:hAnsi="Arial" w:cs="Arial"/>
          <w:b/>
          <w:sz w:val="20"/>
          <w:szCs w:val="20"/>
        </w:rPr>
        <w:t xml:space="preserve"> , demands that as a Substituted Trustee of Record, you are required, by State of California and Federal Law, to provide the Property owner/Borrower named herein with the true Creditors’, or it’s successor in Interest, identity. Property owner will not accept the name of an Agent, or Trustee, as the true Beneficiary, but rather, the actual </w:t>
      </w:r>
      <w:r w:rsidR="00D401EA">
        <w:rPr>
          <w:rFonts w:ascii="Arial" w:eastAsia="Times New Roman" w:hAnsi="Arial" w:cs="Arial"/>
          <w:b/>
          <w:sz w:val="20"/>
          <w:szCs w:val="20"/>
        </w:rPr>
        <w:t xml:space="preserve">beneficial </w:t>
      </w:r>
      <w:r>
        <w:rPr>
          <w:rFonts w:ascii="Arial" w:eastAsia="Times New Roman" w:hAnsi="Arial" w:cs="Arial"/>
          <w:b/>
          <w:sz w:val="20"/>
          <w:szCs w:val="20"/>
        </w:rPr>
        <w:t xml:space="preserve">owner, as required by law. Since Property owner is aware that the loan was securitized in the secondary market, the subsequent owners of the Note have never followed their mandate to Notice the property owner of the transfer in ownership of the Note. </w:t>
      </w:r>
    </w:p>
    <w:p w:rsidR="00D401EA" w:rsidRDefault="00D401EA" w:rsidP="008B64DC">
      <w:pPr>
        <w:shd w:val="clear" w:color="auto" w:fill="FFFFFF"/>
        <w:spacing w:before="240" w:after="240" w:line="288" w:lineRule="auto"/>
        <w:rPr>
          <w:rFonts w:ascii="Arial" w:eastAsia="Times New Roman" w:hAnsi="Arial" w:cs="Arial"/>
          <w:b/>
          <w:sz w:val="20"/>
          <w:szCs w:val="20"/>
        </w:rPr>
      </w:pPr>
      <w:r>
        <w:rPr>
          <w:rFonts w:ascii="Arial" w:eastAsia="Times New Roman" w:hAnsi="Arial" w:cs="Arial"/>
          <w:b/>
          <w:sz w:val="20"/>
          <w:szCs w:val="20"/>
        </w:rPr>
        <w:t>Thank you for your prompt attention in this most important matter.</w:t>
      </w:r>
    </w:p>
    <w:p w:rsidR="00D401EA" w:rsidRDefault="00D401EA" w:rsidP="008B64DC">
      <w:pPr>
        <w:shd w:val="clear" w:color="auto" w:fill="FFFFFF"/>
        <w:spacing w:before="240" w:after="240" w:line="288" w:lineRule="auto"/>
        <w:rPr>
          <w:rFonts w:ascii="Arial" w:eastAsia="Times New Roman" w:hAnsi="Arial" w:cs="Arial"/>
          <w:b/>
          <w:sz w:val="20"/>
          <w:szCs w:val="20"/>
        </w:rPr>
      </w:pPr>
      <w:r>
        <w:rPr>
          <w:rFonts w:ascii="Arial" w:eastAsia="Times New Roman" w:hAnsi="Arial" w:cs="Arial"/>
          <w:b/>
          <w:sz w:val="20"/>
          <w:szCs w:val="20"/>
        </w:rPr>
        <w:t>Sincerely,</w:t>
      </w:r>
    </w:p>
    <w:p w:rsidR="000425B7" w:rsidRDefault="000425B7" w:rsidP="00D401EA">
      <w:pPr>
        <w:shd w:val="clear" w:color="auto" w:fill="FFFFFF"/>
        <w:spacing w:before="240" w:after="240" w:line="288" w:lineRule="auto"/>
      </w:pPr>
    </w:p>
    <w:sectPr w:rsidR="000425B7" w:rsidSect="00042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22CC182D"/>
    <w:multiLevelType w:val="multilevel"/>
    <w:tmpl w:val="77BC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0519D"/>
    <w:multiLevelType w:val="multilevel"/>
    <w:tmpl w:val="843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122F1"/>
    <w:multiLevelType w:val="multilevel"/>
    <w:tmpl w:val="7494F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8B64DC"/>
    <w:rsid w:val="000425B7"/>
    <w:rsid w:val="000B06CA"/>
    <w:rsid w:val="003F2FFF"/>
    <w:rsid w:val="004A7D9A"/>
    <w:rsid w:val="004B4C19"/>
    <w:rsid w:val="00737BF8"/>
    <w:rsid w:val="008B64DC"/>
    <w:rsid w:val="008C22A8"/>
    <w:rsid w:val="00BC2675"/>
    <w:rsid w:val="00C15F4B"/>
    <w:rsid w:val="00C53670"/>
    <w:rsid w:val="00D36FE1"/>
    <w:rsid w:val="00D40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4DC"/>
    <w:rPr>
      <w:color w:val="0000FF"/>
      <w:u w:val="single"/>
    </w:rPr>
  </w:style>
  <w:style w:type="paragraph" w:styleId="z-TopofForm">
    <w:name w:val="HTML Top of Form"/>
    <w:basedOn w:val="Normal"/>
    <w:next w:val="Normal"/>
    <w:link w:val="z-TopofFormChar"/>
    <w:hidden/>
    <w:uiPriority w:val="99"/>
    <w:semiHidden/>
    <w:unhideWhenUsed/>
    <w:rsid w:val="008B64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64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B64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64D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28559769">
      <w:bodyDiv w:val="1"/>
      <w:marLeft w:val="0"/>
      <w:marRight w:val="0"/>
      <w:marTop w:val="0"/>
      <w:marBottom w:val="0"/>
      <w:divBdr>
        <w:top w:val="none" w:sz="0" w:space="0" w:color="auto"/>
        <w:left w:val="none" w:sz="0" w:space="0" w:color="auto"/>
        <w:bottom w:val="none" w:sz="0" w:space="0" w:color="auto"/>
        <w:right w:val="none" w:sz="0" w:space="0" w:color="auto"/>
      </w:divBdr>
      <w:divsChild>
        <w:div w:id="669254430">
          <w:marLeft w:val="0"/>
          <w:marRight w:val="0"/>
          <w:marTop w:val="0"/>
          <w:marBottom w:val="0"/>
          <w:divBdr>
            <w:top w:val="single" w:sz="2" w:space="0" w:color="BBBBBB"/>
            <w:left w:val="single" w:sz="2" w:space="0" w:color="BBBBBB"/>
            <w:bottom w:val="single" w:sz="2" w:space="0" w:color="BBBBBB"/>
            <w:right w:val="single" w:sz="2" w:space="0" w:color="BBBBBB"/>
          </w:divBdr>
          <w:divsChild>
            <w:div w:id="428695786">
              <w:marLeft w:val="0"/>
              <w:marRight w:val="0"/>
              <w:marTop w:val="0"/>
              <w:marBottom w:val="0"/>
              <w:divBdr>
                <w:top w:val="none" w:sz="0" w:space="0" w:color="auto"/>
                <w:left w:val="none" w:sz="0" w:space="0" w:color="auto"/>
                <w:bottom w:val="none" w:sz="0" w:space="0" w:color="auto"/>
                <w:right w:val="none" w:sz="0" w:space="0" w:color="auto"/>
              </w:divBdr>
              <w:divsChild>
                <w:div w:id="803037246">
                  <w:marLeft w:val="0"/>
                  <w:marRight w:val="0"/>
                  <w:marTop w:val="0"/>
                  <w:marBottom w:val="0"/>
                  <w:divBdr>
                    <w:top w:val="none" w:sz="0" w:space="0" w:color="auto"/>
                    <w:left w:val="none" w:sz="0" w:space="0" w:color="auto"/>
                    <w:bottom w:val="none" w:sz="0" w:space="0" w:color="auto"/>
                    <w:right w:val="none" w:sz="0" w:space="0" w:color="auto"/>
                  </w:divBdr>
                  <w:divsChild>
                    <w:div w:id="990719050">
                      <w:marLeft w:val="0"/>
                      <w:marRight w:val="0"/>
                      <w:marTop w:val="0"/>
                      <w:marBottom w:val="0"/>
                      <w:divBdr>
                        <w:top w:val="none" w:sz="0" w:space="0" w:color="auto"/>
                        <w:left w:val="none" w:sz="0" w:space="0" w:color="auto"/>
                        <w:bottom w:val="none" w:sz="0" w:space="0" w:color="auto"/>
                        <w:right w:val="none" w:sz="0" w:space="0" w:color="auto"/>
                      </w:divBdr>
                    </w:div>
                  </w:divsChild>
                </w:div>
                <w:div w:id="18115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51962">
      <w:bodyDiv w:val="1"/>
      <w:marLeft w:val="0"/>
      <w:marRight w:val="0"/>
      <w:marTop w:val="0"/>
      <w:marBottom w:val="0"/>
      <w:divBdr>
        <w:top w:val="none" w:sz="0" w:space="0" w:color="auto"/>
        <w:left w:val="none" w:sz="0" w:space="0" w:color="auto"/>
        <w:bottom w:val="none" w:sz="0" w:space="0" w:color="auto"/>
        <w:right w:val="none" w:sz="0" w:space="0" w:color="auto"/>
      </w:divBdr>
      <w:divsChild>
        <w:div w:id="1822578880">
          <w:marLeft w:val="0"/>
          <w:marRight w:val="0"/>
          <w:marTop w:val="0"/>
          <w:marBottom w:val="0"/>
          <w:divBdr>
            <w:top w:val="single" w:sz="2" w:space="0" w:color="BBBBBB"/>
            <w:left w:val="single" w:sz="2" w:space="0" w:color="BBBBBB"/>
            <w:bottom w:val="single" w:sz="2" w:space="0" w:color="BBBBBB"/>
            <w:right w:val="single" w:sz="2" w:space="0" w:color="BBBBBB"/>
          </w:divBdr>
          <w:divsChild>
            <w:div w:id="1198548248">
              <w:marLeft w:val="0"/>
              <w:marRight w:val="0"/>
              <w:marTop w:val="0"/>
              <w:marBottom w:val="0"/>
              <w:divBdr>
                <w:top w:val="none" w:sz="0" w:space="0" w:color="auto"/>
                <w:left w:val="none" w:sz="0" w:space="0" w:color="auto"/>
                <w:bottom w:val="none" w:sz="0" w:space="0" w:color="auto"/>
                <w:right w:val="none" w:sz="0" w:space="0" w:color="auto"/>
              </w:divBdr>
              <w:divsChild>
                <w:div w:id="1313674143">
                  <w:marLeft w:val="0"/>
                  <w:marRight w:val="0"/>
                  <w:marTop w:val="0"/>
                  <w:marBottom w:val="0"/>
                  <w:divBdr>
                    <w:top w:val="none" w:sz="0" w:space="0" w:color="auto"/>
                    <w:left w:val="none" w:sz="0" w:space="0" w:color="auto"/>
                    <w:bottom w:val="none" w:sz="0" w:space="0" w:color="auto"/>
                    <w:right w:val="none" w:sz="0" w:space="0" w:color="auto"/>
                  </w:divBdr>
                  <w:divsChild>
                    <w:div w:id="1607496944">
                      <w:marLeft w:val="0"/>
                      <w:marRight w:val="0"/>
                      <w:marTop w:val="120"/>
                      <w:marBottom w:val="120"/>
                      <w:divBdr>
                        <w:top w:val="single" w:sz="4" w:space="5" w:color="000000"/>
                        <w:left w:val="single" w:sz="2" w:space="0" w:color="000000"/>
                        <w:bottom w:val="single" w:sz="4" w:space="5" w:color="000000"/>
                        <w:right w:val="single" w:sz="2" w:space="0" w:color="000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E5D8-768A-41EE-9B88-AE8EBEB7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jimmacklin</dc:creator>
  <cp:keywords/>
  <dc:description/>
  <cp:lastModifiedBy>Valued Acer Customer</cp:lastModifiedBy>
  <cp:revision>2</cp:revision>
  <cp:lastPrinted>2010-09-10T22:11:00Z</cp:lastPrinted>
  <dcterms:created xsi:type="dcterms:W3CDTF">2010-09-14T05:04:00Z</dcterms:created>
  <dcterms:modified xsi:type="dcterms:W3CDTF">2010-09-14T05:04:00Z</dcterms:modified>
</cp:coreProperties>
</file>